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0B" w:rsidRPr="00825AE8" w:rsidRDefault="00EF7055" w:rsidP="0070440B">
      <w:pPr>
        <w:jc w:val="center"/>
        <w:rPr>
          <w:sz w:val="48"/>
          <w:szCs w:val="48"/>
        </w:rPr>
      </w:pPr>
      <w:r w:rsidRPr="00825AE8">
        <w:rPr>
          <w:sz w:val="48"/>
          <w:szCs w:val="48"/>
        </w:rPr>
        <w:t xml:space="preserve">Math </w:t>
      </w:r>
      <w:r w:rsidR="00F10E24">
        <w:rPr>
          <w:sz w:val="48"/>
          <w:szCs w:val="48"/>
        </w:rPr>
        <w:t>8</w:t>
      </w:r>
      <w:r w:rsidRPr="00825AE8">
        <w:rPr>
          <w:sz w:val="48"/>
          <w:szCs w:val="48"/>
        </w:rPr>
        <w:t xml:space="preserve"> </w:t>
      </w:r>
      <w:proofErr w:type="spellStart"/>
      <w:r w:rsidRPr="00825AE8">
        <w:rPr>
          <w:sz w:val="48"/>
          <w:szCs w:val="48"/>
        </w:rPr>
        <w:t>OnRamp</w:t>
      </w:r>
      <w:proofErr w:type="spellEnd"/>
      <w:r w:rsidRPr="00825AE8">
        <w:rPr>
          <w:sz w:val="48"/>
          <w:szCs w:val="48"/>
        </w:rPr>
        <w:t xml:space="preserve"> </w:t>
      </w:r>
      <w:r w:rsidR="004B431D" w:rsidRPr="004B431D">
        <w:rPr>
          <w:sz w:val="48"/>
          <w:szCs w:val="48"/>
        </w:rPr>
        <w:t>Curriculum Guidance</w:t>
      </w:r>
    </w:p>
    <w:tbl>
      <w:tblPr>
        <w:tblStyle w:val="TableGrid"/>
        <w:tblW w:w="0" w:type="auto"/>
        <w:tblLook w:val="04A0" w:firstRow="1" w:lastRow="0" w:firstColumn="1" w:lastColumn="0" w:noHBand="0" w:noVBand="1"/>
      </w:tblPr>
      <w:tblGrid>
        <w:gridCol w:w="4788"/>
        <w:gridCol w:w="4788"/>
      </w:tblGrid>
      <w:tr w:rsidR="00825AE8" w:rsidRPr="00CF6AED" w:rsidTr="00825AE8">
        <w:tc>
          <w:tcPr>
            <w:tcW w:w="4788" w:type="dxa"/>
          </w:tcPr>
          <w:p w:rsidR="00825AE8" w:rsidRPr="00CF6AED" w:rsidRDefault="00825AE8" w:rsidP="0070440B">
            <w:pPr>
              <w:jc w:val="center"/>
            </w:pPr>
            <w:r w:rsidRPr="00CF6AED">
              <w:t>Foundations of Algebra</w:t>
            </w:r>
          </w:p>
          <w:p w:rsidR="00825AE8" w:rsidRPr="00CF6AED" w:rsidRDefault="00825AE8" w:rsidP="0070440B">
            <w:pPr>
              <w:jc w:val="center"/>
            </w:pPr>
          </w:p>
        </w:tc>
        <w:tc>
          <w:tcPr>
            <w:tcW w:w="4788" w:type="dxa"/>
          </w:tcPr>
          <w:p w:rsidR="00825AE8" w:rsidRPr="00CF6AED" w:rsidRDefault="00825AE8" w:rsidP="0070440B">
            <w:pPr>
              <w:jc w:val="center"/>
            </w:pPr>
            <w:r w:rsidRPr="00CF6AED">
              <w:t xml:space="preserve">September 4-November </w:t>
            </w:r>
            <w:r w:rsidR="00F10E24">
              <w:t>1</w:t>
            </w:r>
          </w:p>
          <w:p w:rsidR="00825AE8" w:rsidRPr="00CF6AED" w:rsidRDefault="00825AE8" w:rsidP="0070440B">
            <w:pPr>
              <w:jc w:val="center"/>
            </w:pPr>
          </w:p>
        </w:tc>
      </w:tr>
      <w:tr w:rsidR="00825AE8" w:rsidRPr="00CF6AED" w:rsidTr="006063F5">
        <w:tc>
          <w:tcPr>
            <w:tcW w:w="9576" w:type="dxa"/>
            <w:gridSpan w:val="2"/>
          </w:tcPr>
          <w:p w:rsidR="00825AE8" w:rsidRPr="00CF6AED" w:rsidRDefault="00825AE8" w:rsidP="00825AE8">
            <w:r w:rsidRPr="00CF6AED">
              <w:t>Major CCSS Addressed</w:t>
            </w:r>
          </w:p>
          <w:p w:rsidR="00825AE8" w:rsidRDefault="00825AE8" w:rsidP="00825AE8">
            <w:pPr>
              <w:rPr>
                <w:rFonts w:cs="TimesNewRomanPSMT"/>
                <w:color w:val="3B3B3A"/>
                <w:sz w:val="20"/>
                <w:szCs w:val="20"/>
              </w:rPr>
            </w:pPr>
            <w:proofErr w:type="gramStart"/>
            <w:r w:rsidRPr="009829B5">
              <w:rPr>
                <w:sz w:val="20"/>
                <w:szCs w:val="20"/>
              </w:rPr>
              <w:t>6.EE.2</w:t>
            </w:r>
            <w:proofErr w:type="gramEnd"/>
            <w:r w:rsidRPr="009829B5">
              <w:rPr>
                <w:sz w:val="20"/>
                <w:szCs w:val="20"/>
              </w:rPr>
              <w:t xml:space="preserve">  </w:t>
            </w:r>
            <w:r w:rsidRPr="009829B5">
              <w:rPr>
                <w:rFonts w:cs="TimesNewRomanPSMT"/>
                <w:color w:val="3B3B3A"/>
                <w:sz w:val="20"/>
                <w:szCs w:val="20"/>
              </w:rPr>
              <w:t>Write, read, and evaluate expressions in which letters stand for numbers.</w:t>
            </w:r>
          </w:p>
          <w:p w:rsidR="009829B5" w:rsidRPr="009829B5" w:rsidRDefault="009829B5" w:rsidP="00825AE8">
            <w:pPr>
              <w:rPr>
                <w:sz w:val="20"/>
                <w:szCs w:val="20"/>
              </w:rPr>
            </w:pPr>
          </w:p>
          <w:p w:rsidR="00825AE8" w:rsidRDefault="00825AE8" w:rsidP="00825AE8">
            <w:pPr>
              <w:rPr>
                <w:rFonts w:cs="TimesNewRomanPSMT"/>
                <w:color w:val="3B3B3A"/>
                <w:sz w:val="20"/>
                <w:szCs w:val="20"/>
              </w:rPr>
            </w:pPr>
            <w:proofErr w:type="gramStart"/>
            <w:r w:rsidRPr="009829B5">
              <w:rPr>
                <w:sz w:val="20"/>
                <w:szCs w:val="20"/>
              </w:rPr>
              <w:t>6.EE.3</w:t>
            </w:r>
            <w:proofErr w:type="gramEnd"/>
            <w:r w:rsidRPr="009829B5">
              <w:rPr>
                <w:sz w:val="20"/>
                <w:szCs w:val="20"/>
              </w:rPr>
              <w:t xml:space="preserve">  </w:t>
            </w:r>
            <w:r w:rsidRPr="009829B5">
              <w:rPr>
                <w:rFonts w:cs="TimesNewRomanPSMT"/>
                <w:color w:val="3B3B3A"/>
                <w:sz w:val="20"/>
                <w:szCs w:val="20"/>
              </w:rPr>
              <w:t>Apply the properties of operations to generate equivalent expressions.</w:t>
            </w:r>
          </w:p>
          <w:p w:rsidR="009829B5" w:rsidRPr="009829B5" w:rsidRDefault="009829B5" w:rsidP="00825AE8">
            <w:pPr>
              <w:rPr>
                <w:rFonts w:cs="TimesNewRomanPSMT"/>
                <w:color w:val="3B3B3A"/>
                <w:sz w:val="20"/>
                <w:szCs w:val="20"/>
              </w:rPr>
            </w:pPr>
          </w:p>
          <w:p w:rsidR="00825AE8" w:rsidRDefault="00825AE8" w:rsidP="00825AE8">
            <w:pPr>
              <w:autoSpaceDE w:val="0"/>
              <w:autoSpaceDN w:val="0"/>
              <w:adjustRightInd w:val="0"/>
              <w:rPr>
                <w:rFonts w:cs="TimesNewRomanPSMT"/>
                <w:color w:val="3B3B3A"/>
                <w:sz w:val="20"/>
                <w:szCs w:val="20"/>
              </w:rPr>
            </w:pPr>
            <w:r w:rsidRPr="009829B5">
              <w:rPr>
                <w:sz w:val="20"/>
                <w:szCs w:val="20"/>
              </w:rPr>
              <w:t xml:space="preserve">6.EE.4 </w:t>
            </w:r>
            <w:r w:rsidRPr="009829B5">
              <w:rPr>
                <w:rFonts w:cs="TimesNewRomanPSMT"/>
                <w:color w:val="3B3B3A"/>
                <w:sz w:val="20"/>
                <w:szCs w:val="20"/>
              </w:rPr>
              <w:t>Identify when two expressions are equivalent (i.e., when the two expressions name the same number regardless of which value is substituted into them).</w:t>
            </w:r>
          </w:p>
          <w:p w:rsidR="009829B5" w:rsidRPr="009829B5" w:rsidRDefault="009829B5" w:rsidP="00825AE8">
            <w:pPr>
              <w:autoSpaceDE w:val="0"/>
              <w:autoSpaceDN w:val="0"/>
              <w:adjustRightInd w:val="0"/>
              <w:rPr>
                <w:rFonts w:cs="TimesNewRomanPSMT"/>
                <w:color w:val="3B3B3A"/>
                <w:sz w:val="20"/>
                <w:szCs w:val="20"/>
              </w:rPr>
            </w:pPr>
          </w:p>
          <w:p w:rsidR="00825AE8" w:rsidRDefault="00825AE8" w:rsidP="00825AE8">
            <w:pPr>
              <w:autoSpaceDE w:val="0"/>
              <w:autoSpaceDN w:val="0"/>
              <w:adjustRightInd w:val="0"/>
              <w:rPr>
                <w:rFonts w:cs="TimesNewRomanPSMT"/>
                <w:color w:val="3B3B3A"/>
                <w:sz w:val="20"/>
                <w:szCs w:val="20"/>
              </w:rPr>
            </w:pPr>
            <w:r w:rsidRPr="009829B5">
              <w:rPr>
                <w:rFonts w:cs="TimesNewRomanPSMT"/>
                <w:color w:val="3B3B3A"/>
                <w:sz w:val="20"/>
                <w:szCs w:val="20"/>
              </w:rPr>
              <w:t>6.EE.9 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 For example, in a problem involving motion at constant speed, list and graph ordered pairs of distances and times, and write the equation d = 65t to represent the relationship between distance and time.</w:t>
            </w:r>
          </w:p>
          <w:p w:rsidR="009829B5" w:rsidRPr="009829B5" w:rsidRDefault="009829B5" w:rsidP="00825AE8">
            <w:pPr>
              <w:autoSpaceDE w:val="0"/>
              <w:autoSpaceDN w:val="0"/>
              <w:adjustRightInd w:val="0"/>
              <w:rPr>
                <w:rFonts w:cs="TimesNewRomanPSMT"/>
                <w:color w:val="3B3B3A"/>
                <w:sz w:val="20"/>
                <w:szCs w:val="20"/>
              </w:rPr>
            </w:pPr>
          </w:p>
          <w:p w:rsidR="00825AE8" w:rsidRPr="009829B5" w:rsidRDefault="00825AE8" w:rsidP="00825AE8">
            <w:pPr>
              <w:autoSpaceDE w:val="0"/>
              <w:autoSpaceDN w:val="0"/>
              <w:adjustRightInd w:val="0"/>
              <w:rPr>
                <w:rFonts w:cs="TimesNewRomanPSMT"/>
                <w:color w:val="3B3B3A"/>
                <w:sz w:val="20"/>
                <w:szCs w:val="20"/>
              </w:rPr>
            </w:pPr>
            <w:r w:rsidRPr="009829B5">
              <w:rPr>
                <w:rFonts w:cs="TimesNewRomanPSMT"/>
                <w:color w:val="3B3B3A"/>
                <w:sz w:val="20"/>
                <w:szCs w:val="20"/>
              </w:rPr>
              <w:t>6.NS.4 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w:t>
            </w:r>
          </w:p>
          <w:p w:rsidR="00825AE8" w:rsidRPr="00CF6AED" w:rsidRDefault="00825AE8" w:rsidP="00825AE8">
            <w:pPr>
              <w:autoSpaceDE w:val="0"/>
              <w:autoSpaceDN w:val="0"/>
              <w:adjustRightInd w:val="0"/>
              <w:rPr>
                <w:rFonts w:cs="TimesNewRomanPSMT"/>
                <w:color w:val="3B3B3A"/>
              </w:rPr>
            </w:pPr>
          </w:p>
        </w:tc>
      </w:tr>
    </w:tbl>
    <w:p w:rsidR="0070440B" w:rsidRPr="00CF6AED" w:rsidRDefault="0070440B"/>
    <w:tbl>
      <w:tblPr>
        <w:tblStyle w:val="TableGrid"/>
        <w:tblW w:w="0" w:type="auto"/>
        <w:tblLook w:val="04A0" w:firstRow="1" w:lastRow="0" w:firstColumn="1" w:lastColumn="0" w:noHBand="0" w:noVBand="1"/>
      </w:tblPr>
      <w:tblGrid>
        <w:gridCol w:w="4788"/>
        <w:gridCol w:w="4788"/>
      </w:tblGrid>
      <w:tr w:rsidR="0070440B" w:rsidRPr="00CF6AED" w:rsidTr="00631A24">
        <w:tc>
          <w:tcPr>
            <w:tcW w:w="4788" w:type="dxa"/>
          </w:tcPr>
          <w:p w:rsidR="0070440B" w:rsidRDefault="00B13964" w:rsidP="00631A24">
            <w:pPr>
              <w:jc w:val="center"/>
            </w:pPr>
            <w:r>
              <w:t>Ratio and Proportionality</w:t>
            </w:r>
          </w:p>
          <w:p w:rsidR="005676D5" w:rsidRPr="00CF6AED" w:rsidRDefault="005676D5" w:rsidP="00631A24">
            <w:pPr>
              <w:jc w:val="center"/>
            </w:pPr>
            <w:r>
              <w:t>(Lessons 1-17)</w:t>
            </w:r>
          </w:p>
          <w:p w:rsidR="0070440B" w:rsidRPr="00CF6AED" w:rsidRDefault="0070440B" w:rsidP="00631A24">
            <w:pPr>
              <w:jc w:val="center"/>
            </w:pPr>
          </w:p>
        </w:tc>
        <w:tc>
          <w:tcPr>
            <w:tcW w:w="4788" w:type="dxa"/>
          </w:tcPr>
          <w:p w:rsidR="0070440B" w:rsidRPr="00CF6AED" w:rsidRDefault="0070440B" w:rsidP="00631A24">
            <w:pPr>
              <w:jc w:val="center"/>
            </w:pPr>
            <w:r w:rsidRPr="00CF6AED">
              <w:t xml:space="preserve">November </w:t>
            </w:r>
            <w:r w:rsidR="005676D5">
              <w:t>4</w:t>
            </w:r>
            <w:r w:rsidRPr="00CF6AED">
              <w:t>-</w:t>
            </w:r>
            <w:r w:rsidR="005676D5">
              <w:t>Jan</w:t>
            </w:r>
            <w:r w:rsidRPr="00CF6AED">
              <w:t xml:space="preserve">uary </w:t>
            </w:r>
            <w:r w:rsidR="005676D5">
              <w:t>10</w:t>
            </w:r>
          </w:p>
          <w:p w:rsidR="0070440B" w:rsidRPr="00CF6AED" w:rsidRDefault="0070440B" w:rsidP="00631A24">
            <w:pPr>
              <w:jc w:val="center"/>
            </w:pPr>
          </w:p>
        </w:tc>
      </w:tr>
      <w:tr w:rsidR="0070440B" w:rsidRPr="00CF6AED" w:rsidTr="00631A24">
        <w:tc>
          <w:tcPr>
            <w:tcW w:w="9576" w:type="dxa"/>
            <w:gridSpan w:val="2"/>
          </w:tcPr>
          <w:p w:rsidR="0070440B" w:rsidRPr="00294EE4" w:rsidRDefault="0070440B" w:rsidP="00631A24">
            <w:pPr>
              <w:rPr>
                <w:sz w:val="24"/>
                <w:szCs w:val="24"/>
              </w:rPr>
            </w:pPr>
            <w:r w:rsidRPr="00294EE4">
              <w:rPr>
                <w:sz w:val="24"/>
                <w:szCs w:val="24"/>
              </w:rPr>
              <w:t>Major CCSS Addressed</w:t>
            </w:r>
          </w:p>
          <w:p w:rsidR="005676D5" w:rsidRDefault="005676D5" w:rsidP="00631A24">
            <w:pPr>
              <w:rPr>
                <w:rFonts w:cs="TimesNewRomanPSMT"/>
                <w:color w:val="3B3B3A"/>
                <w:sz w:val="20"/>
                <w:szCs w:val="20"/>
              </w:rPr>
            </w:pPr>
            <w:r w:rsidRPr="009829B5">
              <w:rPr>
                <w:sz w:val="20"/>
                <w:szCs w:val="20"/>
              </w:rPr>
              <w:t xml:space="preserve">6.RP.1  </w:t>
            </w:r>
            <w:r w:rsidRPr="009829B5">
              <w:rPr>
                <w:rFonts w:cs="TimesNewRomanPSMT"/>
                <w:color w:val="3B3B3A"/>
                <w:sz w:val="20"/>
                <w:szCs w:val="20"/>
              </w:rPr>
              <w:t>Understand the concept of a ratio and use ratio language to describe a ratio relationship between two quantities.</w:t>
            </w:r>
          </w:p>
          <w:p w:rsidR="009829B5" w:rsidRPr="009829B5" w:rsidRDefault="009829B5" w:rsidP="00631A24">
            <w:pPr>
              <w:rPr>
                <w:rFonts w:cs="TimesNewRomanPSMT"/>
                <w:color w:val="3B3B3A"/>
                <w:sz w:val="20"/>
                <w:szCs w:val="20"/>
              </w:rPr>
            </w:pPr>
          </w:p>
          <w:p w:rsidR="005676D5" w:rsidRDefault="005676D5" w:rsidP="009829B5">
            <w:pPr>
              <w:autoSpaceDE w:val="0"/>
              <w:autoSpaceDN w:val="0"/>
              <w:adjustRightInd w:val="0"/>
              <w:rPr>
                <w:rFonts w:cs="TimesNewRomanPSMT"/>
                <w:color w:val="3B3B3A"/>
                <w:sz w:val="20"/>
                <w:szCs w:val="20"/>
              </w:rPr>
            </w:pPr>
            <w:r w:rsidRPr="009829B5">
              <w:rPr>
                <w:rFonts w:cs="TimesNewRomanPSMT"/>
                <w:color w:val="3B3B3A"/>
                <w:sz w:val="20"/>
                <w:szCs w:val="20"/>
              </w:rPr>
              <w:t xml:space="preserve">6.RP.2  Understand the concept of a unit rate a/b associated with a ratio a:b with b ≠ </w:t>
            </w:r>
            <w:r w:rsidR="009829B5">
              <w:rPr>
                <w:rFonts w:cs="TimesNewRomanPSMT"/>
                <w:color w:val="3B3B3A"/>
                <w:sz w:val="20"/>
                <w:szCs w:val="20"/>
              </w:rPr>
              <w:t xml:space="preserve">0, and use rate language in the </w:t>
            </w:r>
            <w:r w:rsidRPr="009829B5">
              <w:rPr>
                <w:rFonts w:cs="TimesNewRomanPSMT"/>
                <w:color w:val="3B3B3A"/>
                <w:sz w:val="20"/>
                <w:szCs w:val="20"/>
              </w:rPr>
              <w:t>context of a ratio relationship.</w:t>
            </w:r>
          </w:p>
          <w:p w:rsidR="009829B5" w:rsidRPr="009829B5" w:rsidRDefault="009829B5" w:rsidP="009829B5">
            <w:pPr>
              <w:autoSpaceDE w:val="0"/>
              <w:autoSpaceDN w:val="0"/>
              <w:adjustRightInd w:val="0"/>
              <w:rPr>
                <w:rFonts w:cs="TimesNewRomanPSMT"/>
                <w:color w:val="3B3B3A"/>
                <w:sz w:val="20"/>
                <w:szCs w:val="20"/>
              </w:rPr>
            </w:pPr>
          </w:p>
          <w:p w:rsidR="00294EE4" w:rsidRDefault="005676D5" w:rsidP="00294EE4">
            <w:pPr>
              <w:autoSpaceDE w:val="0"/>
              <w:autoSpaceDN w:val="0"/>
              <w:adjustRightInd w:val="0"/>
              <w:rPr>
                <w:rFonts w:cs="TimesNewRomanPSMT"/>
                <w:color w:val="3B3B3A"/>
                <w:sz w:val="20"/>
                <w:szCs w:val="20"/>
              </w:rPr>
            </w:pPr>
            <w:r w:rsidRPr="009829B5">
              <w:rPr>
                <w:rFonts w:cs="TimesNewRomanPSMT"/>
                <w:color w:val="3B3B3A"/>
                <w:sz w:val="20"/>
                <w:szCs w:val="20"/>
              </w:rPr>
              <w:t xml:space="preserve">6.RP.3  </w:t>
            </w:r>
            <w:r w:rsidR="00294EE4" w:rsidRPr="009829B5">
              <w:rPr>
                <w:rFonts w:cs="TimesNewRomanPSMT"/>
                <w:color w:val="3B3B3A"/>
                <w:sz w:val="20"/>
                <w:szCs w:val="20"/>
              </w:rPr>
              <w:t>Use ratio and rate reasoning to solve real-world and mathematical problems, e.g., by reasoning about tables of equivalent ratios, tape diagrams, double number line diagrams, or equations.</w:t>
            </w:r>
          </w:p>
          <w:p w:rsidR="009829B5" w:rsidRPr="009829B5" w:rsidRDefault="009829B5" w:rsidP="00294EE4">
            <w:pPr>
              <w:autoSpaceDE w:val="0"/>
              <w:autoSpaceDN w:val="0"/>
              <w:adjustRightInd w:val="0"/>
              <w:rPr>
                <w:rFonts w:cs="TimesNewRomanPSMT"/>
                <w:color w:val="3B3B3A"/>
                <w:sz w:val="20"/>
                <w:szCs w:val="20"/>
              </w:rPr>
            </w:pPr>
          </w:p>
          <w:p w:rsidR="00294EE4"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7.NS.1 Apply and extend previous understandings of addition and subtraction to add and subtract rational numbers; represent addition and subtraction on a horizontal or vertical number line diagram.</w:t>
            </w:r>
          </w:p>
          <w:p w:rsidR="009829B5" w:rsidRPr="009829B5" w:rsidRDefault="009829B5" w:rsidP="00294EE4">
            <w:pPr>
              <w:autoSpaceDE w:val="0"/>
              <w:autoSpaceDN w:val="0"/>
              <w:adjustRightInd w:val="0"/>
              <w:rPr>
                <w:rFonts w:cs="TimesNewRomanPSMT"/>
                <w:color w:val="3B3B3A"/>
                <w:sz w:val="20"/>
                <w:szCs w:val="20"/>
              </w:rPr>
            </w:pPr>
          </w:p>
          <w:p w:rsidR="00294EE4"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7.RP.2 Recognize and represent proportional relationships between quantities.</w:t>
            </w:r>
          </w:p>
          <w:p w:rsidR="009829B5" w:rsidRPr="009829B5" w:rsidRDefault="009829B5" w:rsidP="00294EE4">
            <w:pPr>
              <w:autoSpaceDE w:val="0"/>
              <w:autoSpaceDN w:val="0"/>
              <w:adjustRightInd w:val="0"/>
              <w:rPr>
                <w:rFonts w:cs="TimesNewRomanPSMT"/>
                <w:color w:val="3B3B3A"/>
                <w:sz w:val="20"/>
                <w:szCs w:val="20"/>
              </w:rPr>
            </w:pPr>
          </w:p>
          <w:p w:rsidR="00294EE4"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7.G.1 1. Solve problems involving scale drawings of geometric figures, including computing actual lengths and areas from a scale drawing and reproducing a scale drawing at a different scale.</w:t>
            </w:r>
          </w:p>
          <w:p w:rsidR="009829B5" w:rsidRPr="009829B5" w:rsidRDefault="009829B5" w:rsidP="00294EE4">
            <w:pPr>
              <w:autoSpaceDE w:val="0"/>
              <w:autoSpaceDN w:val="0"/>
              <w:adjustRightInd w:val="0"/>
              <w:rPr>
                <w:rFonts w:cs="TimesNewRomanPSMT"/>
                <w:color w:val="3B3B3A"/>
                <w:sz w:val="20"/>
                <w:szCs w:val="20"/>
              </w:rPr>
            </w:pPr>
          </w:p>
          <w:p w:rsidR="0070440B" w:rsidRPr="009829B5" w:rsidRDefault="00294EE4" w:rsidP="00B13964">
            <w:pPr>
              <w:autoSpaceDE w:val="0"/>
              <w:autoSpaceDN w:val="0"/>
              <w:adjustRightInd w:val="0"/>
              <w:rPr>
                <w:rFonts w:cs="TimesNewRomanPSMT"/>
                <w:color w:val="3B3B3A"/>
                <w:sz w:val="20"/>
                <w:szCs w:val="20"/>
              </w:rPr>
            </w:pPr>
            <w:r w:rsidRPr="009829B5">
              <w:rPr>
                <w:rFonts w:cs="TimesNewRomanPSMT"/>
                <w:color w:val="3B3B3A"/>
                <w:sz w:val="20"/>
                <w:szCs w:val="20"/>
              </w:rPr>
              <w:t>8.EE.5  Graph proportional relationships, interpreting the unit rate as the slope of the graph. Compare two different proportional relationships represented in different ways. For example, compare a distance-time graph to a distance time equation to determine which of two moving objects has greater speed.</w:t>
            </w:r>
          </w:p>
        </w:tc>
      </w:tr>
    </w:tbl>
    <w:p w:rsidR="00CF6AED" w:rsidRPr="00CF6AED" w:rsidRDefault="00CF6AED"/>
    <w:tbl>
      <w:tblPr>
        <w:tblStyle w:val="TableGrid"/>
        <w:tblW w:w="0" w:type="auto"/>
        <w:tblLook w:val="04A0" w:firstRow="1" w:lastRow="0" w:firstColumn="1" w:lastColumn="0" w:noHBand="0" w:noVBand="1"/>
      </w:tblPr>
      <w:tblGrid>
        <w:gridCol w:w="4788"/>
        <w:gridCol w:w="4788"/>
      </w:tblGrid>
      <w:tr w:rsidR="00CF6AED" w:rsidRPr="00CF6AED" w:rsidTr="00631A24">
        <w:tc>
          <w:tcPr>
            <w:tcW w:w="4788" w:type="dxa"/>
          </w:tcPr>
          <w:p w:rsidR="00CF6AED" w:rsidRPr="00CF6AED" w:rsidRDefault="00B13964" w:rsidP="00CF6AED">
            <w:pPr>
              <w:jc w:val="center"/>
            </w:pPr>
            <w:r>
              <w:t>Showing Relationships with Graphs</w:t>
            </w:r>
          </w:p>
          <w:p w:rsidR="00CF6AED" w:rsidRPr="00CF6AED" w:rsidRDefault="00CF6AED" w:rsidP="00CF6AED">
            <w:pPr>
              <w:jc w:val="center"/>
            </w:pPr>
          </w:p>
        </w:tc>
        <w:tc>
          <w:tcPr>
            <w:tcW w:w="4788" w:type="dxa"/>
          </w:tcPr>
          <w:p w:rsidR="00CF6AED" w:rsidRPr="00CF6AED" w:rsidRDefault="005676D5" w:rsidP="00CF6AED">
            <w:pPr>
              <w:jc w:val="center"/>
            </w:pPr>
            <w:r>
              <w:t>Jan</w:t>
            </w:r>
            <w:r w:rsidR="00CF6AED" w:rsidRPr="00CF6AED">
              <w:t xml:space="preserve">uary </w:t>
            </w:r>
            <w:r w:rsidR="00B13964">
              <w:t>1</w:t>
            </w:r>
            <w:r>
              <w:t>3</w:t>
            </w:r>
            <w:r w:rsidR="00CF6AED" w:rsidRPr="00CF6AED">
              <w:t xml:space="preserve"> –</w:t>
            </w:r>
            <w:r>
              <w:t>March 21</w:t>
            </w:r>
          </w:p>
          <w:p w:rsidR="00CF6AED" w:rsidRPr="00CF6AED" w:rsidRDefault="00CF6AED" w:rsidP="00CF6AED">
            <w:pPr>
              <w:jc w:val="center"/>
            </w:pPr>
          </w:p>
        </w:tc>
      </w:tr>
      <w:tr w:rsidR="00CF6AED" w:rsidRPr="00CF6AED" w:rsidTr="00631A24">
        <w:tc>
          <w:tcPr>
            <w:tcW w:w="9576" w:type="dxa"/>
            <w:gridSpan w:val="2"/>
          </w:tcPr>
          <w:p w:rsidR="009829B5" w:rsidRPr="009829B5" w:rsidRDefault="009829B5" w:rsidP="009829B5">
            <w:pPr>
              <w:rPr>
                <w:sz w:val="24"/>
                <w:szCs w:val="24"/>
              </w:rPr>
            </w:pPr>
            <w:r w:rsidRPr="00294EE4">
              <w:rPr>
                <w:sz w:val="24"/>
                <w:szCs w:val="24"/>
              </w:rPr>
              <w:t>Major CCSS Addressed</w:t>
            </w:r>
          </w:p>
          <w:p w:rsidR="00294EE4" w:rsidRPr="009829B5"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6.NS.6 Understand a rational number as a point on the number line. Extend number line diagrams and coordinate axes familiar from previous grades to represent points on the line and in the plane with negative number coordinates.</w:t>
            </w:r>
          </w:p>
          <w:p w:rsidR="00294EE4" w:rsidRPr="009829B5"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a. Recognize opposite signs of numbers as indicating locations on opposite sides of 0 on the number line;</w:t>
            </w:r>
          </w:p>
          <w:p w:rsidR="00294EE4" w:rsidRPr="009829B5"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recognize that the opposite of the opposite of a number is the number itself, e.g., –(–3) = 3, and that 0 is its</w:t>
            </w:r>
          </w:p>
          <w:p w:rsidR="00294EE4" w:rsidRPr="009829B5"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own opposite.</w:t>
            </w:r>
          </w:p>
          <w:p w:rsidR="00294EE4" w:rsidRPr="009829B5"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b. Understand signs of numbers in ordered pairs as indicating locations in quadrants of the coordinate plane;</w:t>
            </w:r>
          </w:p>
          <w:p w:rsidR="00294EE4" w:rsidRPr="009829B5"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recognize that when two ordered pairs differ only by signs, the locations of the points are related by</w:t>
            </w:r>
          </w:p>
          <w:p w:rsidR="00294EE4" w:rsidRPr="009829B5"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reflections across one or both axes.</w:t>
            </w:r>
          </w:p>
          <w:p w:rsidR="00294EE4" w:rsidRPr="009829B5"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c. Find and position integers and other rational numbers on a horizontal or vertical number line diagram; find</w:t>
            </w:r>
          </w:p>
          <w:p w:rsidR="00CF6AED" w:rsidRPr="009829B5"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and position pairs of integers and other rational numbers on a coordinate plane.</w:t>
            </w:r>
          </w:p>
          <w:p w:rsidR="009829B5" w:rsidRPr="009829B5" w:rsidRDefault="009829B5" w:rsidP="00294EE4">
            <w:pPr>
              <w:autoSpaceDE w:val="0"/>
              <w:autoSpaceDN w:val="0"/>
              <w:adjustRightInd w:val="0"/>
              <w:rPr>
                <w:rFonts w:cs="TimesNewRomanPSMT"/>
                <w:color w:val="3B3B3A"/>
                <w:sz w:val="20"/>
                <w:szCs w:val="20"/>
              </w:rPr>
            </w:pPr>
          </w:p>
          <w:p w:rsidR="00294EE4"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6.RP.3  Use ratio and rate reasoning to solve real-world and mathematical problems, e.g., by reasoning about tables of equivalent ratios, tape diagrams, double number line diagrams, or equations.</w:t>
            </w:r>
          </w:p>
          <w:p w:rsidR="009829B5" w:rsidRPr="009829B5" w:rsidRDefault="009829B5" w:rsidP="00294EE4">
            <w:pPr>
              <w:autoSpaceDE w:val="0"/>
              <w:autoSpaceDN w:val="0"/>
              <w:adjustRightInd w:val="0"/>
              <w:rPr>
                <w:rFonts w:cs="TimesNewRomanPSMT"/>
                <w:color w:val="3B3B3A"/>
                <w:sz w:val="20"/>
                <w:szCs w:val="20"/>
              </w:rPr>
            </w:pPr>
          </w:p>
          <w:p w:rsidR="00294EE4" w:rsidRPr="009829B5"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6.EE.9  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 For example, in a problem involving motion at constant speed, list and graph ordered pairs of distances and times, and write the equation d = 65t to represent the relationship between distance and time.</w:t>
            </w:r>
          </w:p>
          <w:p w:rsidR="00294EE4" w:rsidRPr="009829B5" w:rsidRDefault="00294EE4" w:rsidP="00294EE4">
            <w:pPr>
              <w:autoSpaceDE w:val="0"/>
              <w:autoSpaceDN w:val="0"/>
              <w:adjustRightInd w:val="0"/>
              <w:rPr>
                <w:rFonts w:cs="TimesNewRomanPSMT"/>
                <w:color w:val="3B3B3A"/>
                <w:sz w:val="20"/>
                <w:szCs w:val="20"/>
              </w:rPr>
            </w:pPr>
          </w:p>
          <w:p w:rsidR="00294EE4"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7.RP.2 Recognize and represent proportional relationships between quantities.</w:t>
            </w:r>
          </w:p>
          <w:p w:rsidR="009829B5" w:rsidRPr="009829B5" w:rsidRDefault="009829B5" w:rsidP="00294EE4">
            <w:pPr>
              <w:autoSpaceDE w:val="0"/>
              <w:autoSpaceDN w:val="0"/>
              <w:adjustRightInd w:val="0"/>
              <w:rPr>
                <w:rFonts w:cs="TimesNewRomanPSMT"/>
                <w:color w:val="3B3B3A"/>
                <w:sz w:val="20"/>
                <w:szCs w:val="20"/>
              </w:rPr>
            </w:pPr>
          </w:p>
          <w:p w:rsidR="00294EE4"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8.EE.5  Graph proportional relationships, interpreting the unit rate as the slope of the graph. Compare two different proportional relationships represented in different ways. For example, compare a distance-time graph to a distance time equation to determine which of two moving objects has greater speed.</w:t>
            </w:r>
          </w:p>
          <w:p w:rsidR="009829B5" w:rsidRPr="009829B5" w:rsidRDefault="009829B5" w:rsidP="00294EE4">
            <w:pPr>
              <w:autoSpaceDE w:val="0"/>
              <w:autoSpaceDN w:val="0"/>
              <w:adjustRightInd w:val="0"/>
              <w:rPr>
                <w:rFonts w:cs="TimesNewRomanPSMT"/>
                <w:color w:val="3B3B3A"/>
                <w:sz w:val="20"/>
                <w:szCs w:val="20"/>
              </w:rPr>
            </w:pPr>
          </w:p>
          <w:p w:rsidR="00294EE4"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8.EE.6 Use similar triangles to explain why the slope m is the same between any two distinct points on a non-vertical line</w:t>
            </w:r>
            <w:r w:rsidR="009829B5">
              <w:rPr>
                <w:rFonts w:cs="TimesNewRomanPSMT"/>
                <w:color w:val="3B3B3A"/>
                <w:sz w:val="20"/>
                <w:szCs w:val="20"/>
              </w:rPr>
              <w:t xml:space="preserve"> </w:t>
            </w:r>
            <w:r w:rsidRPr="009829B5">
              <w:rPr>
                <w:rFonts w:cs="TimesNewRomanPSMT"/>
                <w:color w:val="3B3B3A"/>
                <w:sz w:val="20"/>
                <w:szCs w:val="20"/>
              </w:rPr>
              <w:t xml:space="preserve">in the coordinate plane; derive the equation y = mx for a line through the origin and the equation </w:t>
            </w:r>
            <w:r w:rsidRPr="009829B5">
              <w:rPr>
                <w:rFonts w:cs="TimesNewRomanPS-ItalicMT"/>
                <w:i/>
                <w:iCs/>
                <w:color w:val="3B3B3A"/>
                <w:sz w:val="20"/>
                <w:szCs w:val="20"/>
              </w:rPr>
              <w:t xml:space="preserve">y </w:t>
            </w:r>
            <w:r w:rsidRPr="009829B5">
              <w:rPr>
                <w:rFonts w:cs="TimesNewRomanPSMT"/>
                <w:color w:val="3B3B3A"/>
                <w:sz w:val="20"/>
                <w:szCs w:val="20"/>
              </w:rPr>
              <w:t xml:space="preserve">= </w:t>
            </w:r>
            <w:r w:rsidRPr="009829B5">
              <w:rPr>
                <w:rFonts w:cs="TimesNewRomanPS-ItalicMT"/>
                <w:i/>
                <w:iCs/>
                <w:color w:val="3B3B3A"/>
                <w:sz w:val="20"/>
                <w:szCs w:val="20"/>
              </w:rPr>
              <w:t xml:space="preserve">mx </w:t>
            </w:r>
            <w:r w:rsidRPr="009829B5">
              <w:rPr>
                <w:rFonts w:cs="TimesNewRomanPSMT"/>
                <w:color w:val="3B3B3A"/>
                <w:sz w:val="20"/>
                <w:szCs w:val="20"/>
              </w:rPr>
              <w:t xml:space="preserve">+ </w:t>
            </w:r>
            <w:r w:rsidRPr="009829B5">
              <w:rPr>
                <w:rFonts w:cs="TimesNewRomanPS-ItalicMT"/>
                <w:i/>
                <w:iCs/>
                <w:color w:val="3B3B3A"/>
                <w:sz w:val="20"/>
                <w:szCs w:val="20"/>
              </w:rPr>
              <w:t xml:space="preserve">b </w:t>
            </w:r>
            <w:r w:rsidRPr="009829B5">
              <w:rPr>
                <w:rFonts w:cs="TimesNewRomanPSMT"/>
                <w:color w:val="3B3B3A"/>
                <w:sz w:val="20"/>
                <w:szCs w:val="20"/>
              </w:rPr>
              <w:t xml:space="preserve">for a line intercepting the vertical axis at </w:t>
            </w:r>
            <w:r w:rsidRPr="009829B5">
              <w:rPr>
                <w:rFonts w:cs="TimesNewRomanPS-ItalicMT"/>
                <w:i/>
                <w:iCs/>
                <w:color w:val="3B3B3A"/>
                <w:sz w:val="20"/>
                <w:szCs w:val="20"/>
              </w:rPr>
              <w:t>b</w:t>
            </w:r>
            <w:r w:rsidRPr="009829B5">
              <w:rPr>
                <w:rFonts w:cs="TimesNewRomanPSMT"/>
                <w:color w:val="3B3B3A"/>
                <w:sz w:val="20"/>
                <w:szCs w:val="20"/>
              </w:rPr>
              <w:t>.</w:t>
            </w:r>
          </w:p>
          <w:p w:rsidR="009829B5" w:rsidRPr="009829B5" w:rsidRDefault="009829B5" w:rsidP="00294EE4">
            <w:pPr>
              <w:autoSpaceDE w:val="0"/>
              <w:autoSpaceDN w:val="0"/>
              <w:adjustRightInd w:val="0"/>
              <w:rPr>
                <w:rFonts w:cs="TimesNewRomanPSMT"/>
                <w:color w:val="3B3B3A"/>
                <w:sz w:val="20"/>
                <w:szCs w:val="20"/>
              </w:rPr>
            </w:pPr>
          </w:p>
          <w:p w:rsidR="009829B5" w:rsidRPr="009829B5" w:rsidRDefault="009829B5" w:rsidP="00294EE4">
            <w:pPr>
              <w:autoSpaceDE w:val="0"/>
              <w:autoSpaceDN w:val="0"/>
              <w:adjustRightInd w:val="0"/>
              <w:rPr>
                <w:rFonts w:cs="TimesNewRomanPSMT"/>
                <w:color w:val="3B3B3A"/>
                <w:sz w:val="20"/>
                <w:szCs w:val="20"/>
              </w:rPr>
            </w:pPr>
            <w:r w:rsidRPr="009829B5">
              <w:rPr>
                <w:rFonts w:cs="TimesNewRomanPSMT"/>
                <w:color w:val="3B3B3A"/>
                <w:sz w:val="20"/>
                <w:szCs w:val="20"/>
              </w:rPr>
              <w:t>8.EE.8 Analyze and solve pairs of simultaneous linear equations.</w:t>
            </w:r>
          </w:p>
          <w:p w:rsidR="00294EE4" w:rsidRPr="009829B5" w:rsidRDefault="00294EE4" w:rsidP="00294EE4">
            <w:pPr>
              <w:autoSpaceDE w:val="0"/>
              <w:autoSpaceDN w:val="0"/>
              <w:adjustRightInd w:val="0"/>
              <w:rPr>
                <w:rFonts w:cs="TimesNewRomanPSMT"/>
                <w:color w:val="3B3B3A"/>
                <w:sz w:val="20"/>
                <w:szCs w:val="20"/>
              </w:rPr>
            </w:pPr>
          </w:p>
          <w:p w:rsidR="00294EE4" w:rsidRPr="009829B5"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 xml:space="preserve">8.F.3 Interpret the equation </w:t>
            </w:r>
            <w:r w:rsidRPr="009829B5">
              <w:rPr>
                <w:rFonts w:cs="TimesNewRomanPS-ItalicMT"/>
                <w:i/>
                <w:iCs/>
                <w:color w:val="3B3B3A"/>
                <w:sz w:val="20"/>
                <w:szCs w:val="20"/>
              </w:rPr>
              <w:t xml:space="preserve">y = mx + b </w:t>
            </w:r>
            <w:r w:rsidRPr="009829B5">
              <w:rPr>
                <w:rFonts w:cs="TimesNewRomanPSMT"/>
                <w:color w:val="3B3B3A"/>
                <w:sz w:val="20"/>
                <w:szCs w:val="20"/>
              </w:rPr>
              <w:t>as defining a linear function, whose graph is a straight line; give examples of</w:t>
            </w:r>
          </w:p>
          <w:p w:rsidR="00294EE4" w:rsidRPr="009829B5" w:rsidRDefault="00294EE4" w:rsidP="00294EE4">
            <w:pPr>
              <w:autoSpaceDE w:val="0"/>
              <w:autoSpaceDN w:val="0"/>
              <w:adjustRightInd w:val="0"/>
              <w:rPr>
                <w:rFonts w:cs="TimesNewRomanPSMT"/>
                <w:color w:val="3B3B3A"/>
                <w:sz w:val="20"/>
                <w:szCs w:val="20"/>
              </w:rPr>
            </w:pPr>
            <w:r w:rsidRPr="009829B5">
              <w:rPr>
                <w:rFonts w:cs="TimesNewRomanPSMT"/>
                <w:color w:val="3B3B3A"/>
                <w:sz w:val="20"/>
                <w:szCs w:val="20"/>
              </w:rPr>
              <w:t>functions that are not linear.</w:t>
            </w:r>
          </w:p>
          <w:p w:rsidR="009829B5" w:rsidRPr="009829B5" w:rsidRDefault="009829B5" w:rsidP="00294EE4">
            <w:pPr>
              <w:autoSpaceDE w:val="0"/>
              <w:autoSpaceDN w:val="0"/>
              <w:adjustRightInd w:val="0"/>
              <w:rPr>
                <w:rFonts w:cs="TimesNewRomanPSMT"/>
                <w:color w:val="3B3B3A"/>
                <w:sz w:val="20"/>
                <w:szCs w:val="20"/>
              </w:rPr>
            </w:pPr>
          </w:p>
          <w:p w:rsidR="009829B5" w:rsidRPr="009829B5" w:rsidRDefault="009829B5" w:rsidP="009829B5">
            <w:pPr>
              <w:autoSpaceDE w:val="0"/>
              <w:autoSpaceDN w:val="0"/>
              <w:adjustRightInd w:val="0"/>
              <w:rPr>
                <w:rFonts w:cs="TimesNewRomanPSMT"/>
                <w:color w:val="3B3B3A"/>
                <w:sz w:val="20"/>
                <w:szCs w:val="20"/>
              </w:rPr>
            </w:pPr>
            <w:r w:rsidRPr="009829B5">
              <w:rPr>
                <w:rFonts w:cs="TimesNewRomanPSMT"/>
                <w:color w:val="3B3B3A"/>
                <w:sz w:val="20"/>
                <w:szCs w:val="20"/>
              </w:rPr>
              <w:t>8.F.5 Describe qualitatively the functional relationship between two quantities by ana</w:t>
            </w:r>
            <w:r>
              <w:rPr>
                <w:rFonts w:cs="TimesNewRomanPSMT"/>
                <w:color w:val="3B3B3A"/>
                <w:sz w:val="20"/>
                <w:szCs w:val="20"/>
              </w:rPr>
              <w:t xml:space="preserve">lyzing a graph (e.g., where the </w:t>
            </w:r>
            <w:r w:rsidRPr="009829B5">
              <w:rPr>
                <w:rFonts w:cs="TimesNewRomanPSMT"/>
                <w:color w:val="3B3B3A"/>
                <w:sz w:val="20"/>
                <w:szCs w:val="20"/>
              </w:rPr>
              <w:t>function is increasing or decreasing, linear or nonlinear). Sketch a graph that exhibits the qu</w:t>
            </w:r>
            <w:r>
              <w:rPr>
                <w:rFonts w:cs="TimesNewRomanPSMT"/>
                <w:color w:val="3B3B3A"/>
                <w:sz w:val="20"/>
                <w:szCs w:val="20"/>
              </w:rPr>
              <w:t xml:space="preserve">alitative features of a </w:t>
            </w:r>
            <w:r w:rsidRPr="009829B5">
              <w:rPr>
                <w:rFonts w:cs="TimesNewRomanPSMT"/>
                <w:color w:val="3B3B3A"/>
                <w:sz w:val="20"/>
                <w:szCs w:val="20"/>
              </w:rPr>
              <w:t>function that has been described verbally.</w:t>
            </w:r>
          </w:p>
          <w:p w:rsidR="009829B5" w:rsidRPr="009829B5" w:rsidRDefault="009829B5" w:rsidP="009829B5">
            <w:pPr>
              <w:autoSpaceDE w:val="0"/>
              <w:autoSpaceDN w:val="0"/>
              <w:adjustRightInd w:val="0"/>
              <w:rPr>
                <w:rFonts w:cs="TimesNewRomanPSMT"/>
                <w:color w:val="3B3B3A"/>
                <w:sz w:val="20"/>
                <w:szCs w:val="20"/>
              </w:rPr>
            </w:pPr>
          </w:p>
          <w:p w:rsidR="00CF6AED" w:rsidRPr="009829B5" w:rsidRDefault="009829B5" w:rsidP="00CF6AED">
            <w:pPr>
              <w:autoSpaceDE w:val="0"/>
              <w:autoSpaceDN w:val="0"/>
              <w:adjustRightInd w:val="0"/>
              <w:rPr>
                <w:rFonts w:cs="TimesNewRomanPSMT"/>
                <w:color w:val="3B3B3A"/>
                <w:sz w:val="20"/>
                <w:szCs w:val="20"/>
              </w:rPr>
            </w:pPr>
            <w:r w:rsidRPr="009829B5">
              <w:rPr>
                <w:rFonts w:cs="TimesNewRomanPSMT"/>
                <w:color w:val="3B3B3A"/>
                <w:sz w:val="20"/>
                <w:szCs w:val="20"/>
              </w:rPr>
              <w:t>8.SP.1 Construct and interpret scatter plots for bivariate measurement data to investigate patterns of association between two quantities. Describe patterns such as clustering, outliers, positive or negative association, linear association, and nonlinear association.</w:t>
            </w:r>
          </w:p>
        </w:tc>
      </w:tr>
    </w:tbl>
    <w:p w:rsidR="00CF6AED" w:rsidRDefault="00CF6AED"/>
    <w:p w:rsidR="00B13964" w:rsidRDefault="00B13964"/>
    <w:p w:rsidR="00B13964" w:rsidRDefault="00B13964"/>
    <w:tbl>
      <w:tblPr>
        <w:tblStyle w:val="TableGrid"/>
        <w:tblW w:w="0" w:type="auto"/>
        <w:tblLook w:val="04A0" w:firstRow="1" w:lastRow="0" w:firstColumn="1" w:lastColumn="0" w:noHBand="0" w:noVBand="1"/>
      </w:tblPr>
      <w:tblGrid>
        <w:gridCol w:w="4788"/>
        <w:gridCol w:w="4788"/>
      </w:tblGrid>
      <w:tr w:rsidR="00B13964" w:rsidRPr="00CF6AED" w:rsidTr="00650694">
        <w:tc>
          <w:tcPr>
            <w:tcW w:w="4788" w:type="dxa"/>
          </w:tcPr>
          <w:p w:rsidR="00B13964" w:rsidRDefault="00B13964" w:rsidP="00650694">
            <w:pPr>
              <w:jc w:val="center"/>
            </w:pPr>
            <w:r>
              <w:t>Expressions, Equations, and Exponents</w:t>
            </w:r>
          </w:p>
          <w:p w:rsidR="00F86D6F" w:rsidRDefault="00F86D6F" w:rsidP="00650694">
            <w:pPr>
              <w:jc w:val="center"/>
            </w:pPr>
          </w:p>
          <w:p w:rsidR="00F86D6F" w:rsidRPr="00CF6AED" w:rsidRDefault="00F86D6F" w:rsidP="00650694">
            <w:pPr>
              <w:jc w:val="center"/>
            </w:pPr>
            <w:r>
              <w:t>(Lessons 1-1</w:t>
            </w:r>
            <w:r w:rsidR="005676D5">
              <w:t>8, 23, 24</w:t>
            </w:r>
            <w:r>
              <w:t>)</w:t>
            </w:r>
          </w:p>
          <w:p w:rsidR="00B13964" w:rsidRPr="00CF6AED" w:rsidRDefault="00B13964" w:rsidP="00650694">
            <w:pPr>
              <w:jc w:val="center"/>
            </w:pPr>
          </w:p>
        </w:tc>
        <w:tc>
          <w:tcPr>
            <w:tcW w:w="4788" w:type="dxa"/>
          </w:tcPr>
          <w:p w:rsidR="00B13964" w:rsidRPr="00CF6AED" w:rsidRDefault="005676D5" w:rsidP="00650694">
            <w:pPr>
              <w:jc w:val="center"/>
            </w:pPr>
            <w:r>
              <w:t xml:space="preserve">March 24 </w:t>
            </w:r>
            <w:r w:rsidR="00B13964">
              <w:t>-</w:t>
            </w:r>
            <w:r w:rsidR="00F86D6F">
              <w:t>May 30</w:t>
            </w:r>
          </w:p>
          <w:p w:rsidR="00B13964" w:rsidRPr="00CF6AED" w:rsidRDefault="00B13964" w:rsidP="00650694">
            <w:pPr>
              <w:jc w:val="center"/>
            </w:pPr>
          </w:p>
        </w:tc>
      </w:tr>
      <w:tr w:rsidR="00B13964" w:rsidRPr="00CF6AED" w:rsidTr="00650694">
        <w:tc>
          <w:tcPr>
            <w:tcW w:w="9576" w:type="dxa"/>
            <w:gridSpan w:val="2"/>
          </w:tcPr>
          <w:p w:rsidR="00F74EBF" w:rsidRPr="00CF0A86" w:rsidRDefault="00F74EBF" w:rsidP="00F74EBF">
            <w:pPr>
              <w:rPr>
                <w:rFonts w:cs="TimesNewRomanPSMT"/>
                <w:color w:val="3B3B3A"/>
              </w:rPr>
            </w:pPr>
            <w:r w:rsidRPr="00CF0A86">
              <w:t xml:space="preserve">6.EE.1  </w:t>
            </w:r>
            <w:r w:rsidRPr="00CF0A86">
              <w:rPr>
                <w:rFonts w:cs="TimesNewRomanPSMT"/>
                <w:color w:val="3B3B3A"/>
              </w:rPr>
              <w:t>Write and evaluate numerical expressions involving whole-number exponents.</w:t>
            </w:r>
          </w:p>
          <w:p w:rsidR="008F5AA0" w:rsidRDefault="008F5AA0" w:rsidP="00F74EBF">
            <w:pPr>
              <w:rPr>
                <w:sz w:val="20"/>
                <w:szCs w:val="20"/>
              </w:rPr>
            </w:pPr>
          </w:p>
          <w:p w:rsidR="00B13964" w:rsidRDefault="00F74EBF" w:rsidP="00F74EBF">
            <w:pPr>
              <w:rPr>
                <w:rFonts w:cs="TimesNewRomanPSMT"/>
                <w:color w:val="3B3B3A"/>
                <w:sz w:val="20"/>
                <w:szCs w:val="20"/>
              </w:rPr>
            </w:pPr>
            <w:r w:rsidRPr="009829B5">
              <w:rPr>
                <w:sz w:val="20"/>
                <w:szCs w:val="20"/>
              </w:rPr>
              <w:t xml:space="preserve">6.EE.2  </w:t>
            </w:r>
            <w:r w:rsidRPr="009829B5">
              <w:rPr>
                <w:rFonts w:cs="TimesNewRomanPSMT"/>
                <w:color w:val="3B3B3A"/>
                <w:sz w:val="20"/>
                <w:szCs w:val="20"/>
              </w:rPr>
              <w:t>Write, read, and evaluate expressions in which letters stand for numbers.</w:t>
            </w:r>
          </w:p>
          <w:p w:rsidR="008F5AA0" w:rsidRDefault="008F5AA0" w:rsidP="00F74EBF">
            <w:pPr>
              <w:rPr>
                <w:rFonts w:cs="TimesNewRomanPSMT"/>
                <w:color w:val="3B3B3A"/>
                <w:sz w:val="20"/>
                <w:szCs w:val="20"/>
              </w:rPr>
            </w:pPr>
          </w:p>
          <w:p w:rsidR="00F74EBF" w:rsidRDefault="00F74EBF" w:rsidP="00F74EBF">
            <w:pPr>
              <w:rPr>
                <w:rFonts w:cs="TimesNewRomanPSMT"/>
                <w:color w:val="3B3B3A"/>
                <w:sz w:val="20"/>
                <w:szCs w:val="20"/>
              </w:rPr>
            </w:pPr>
            <w:r w:rsidRPr="009829B5">
              <w:rPr>
                <w:sz w:val="20"/>
                <w:szCs w:val="20"/>
              </w:rPr>
              <w:t xml:space="preserve">6.EE.3  </w:t>
            </w:r>
            <w:r w:rsidRPr="009829B5">
              <w:rPr>
                <w:rFonts w:cs="TimesNewRomanPSMT"/>
                <w:color w:val="3B3B3A"/>
                <w:sz w:val="20"/>
                <w:szCs w:val="20"/>
              </w:rPr>
              <w:t>Apply the properties of operations to generate equivalent expressions.</w:t>
            </w:r>
          </w:p>
          <w:p w:rsidR="00F74EBF" w:rsidRPr="009829B5" w:rsidRDefault="00F74EBF" w:rsidP="00F74EBF">
            <w:pPr>
              <w:rPr>
                <w:rFonts w:cs="TimesNewRomanPSMT"/>
                <w:color w:val="3B3B3A"/>
                <w:sz w:val="20"/>
                <w:szCs w:val="20"/>
              </w:rPr>
            </w:pPr>
          </w:p>
          <w:p w:rsidR="00F74EBF" w:rsidRDefault="00F74EBF" w:rsidP="00F74EBF">
            <w:pPr>
              <w:autoSpaceDE w:val="0"/>
              <w:autoSpaceDN w:val="0"/>
              <w:adjustRightInd w:val="0"/>
              <w:rPr>
                <w:rFonts w:cs="TimesNewRomanPSMT"/>
                <w:color w:val="3B3B3A"/>
                <w:sz w:val="20"/>
                <w:szCs w:val="20"/>
              </w:rPr>
            </w:pPr>
            <w:r w:rsidRPr="009829B5">
              <w:rPr>
                <w:sz w:val="20"/>
                <w:szCs w:val="20"/>
              </w:rPr>
              <w:t xml:space="preserve">6.EE.4 </w:t>
            </w:r>
            <w:r w:rsidRPr="009829B5">
              <w:rPr>
                <w:rFonts w:cs="TimesNewRomanPSMT"/>
                <w:color w:val="3B3B3A"/>
                <w:sz w:val="20"/>
                <w:szCs w:val="20"/>
              </w:rPr>
              <w:t>Identify when two expressions are equivalent (i.e., when the two expressions name the same number regardless of which value is substituted into them).</w:t>
            </w:r>
          </w:p>
          <w:p w:rsidR="00F74EBF" w:rsidRDefault="00F74EBF" w:rsidP="00F74EBF">
            <w:pPr>
              <w:rPr>
                <w:rFonts w:cs="TimesNewRomanPSMT"/>
                <w:color w:val="3B3B3A"/>
                <w:sz w:val="20"/>
                <w:szCs w:val="20"/>
              </w:rPr>
            </w:pPr>
          </w:p>
          <w:p w:rsidR="00F74EBF" w:rsidRPr="00CF0A86" w:rsidRDefault="00F74EBF" w:rsidP="00F74EBF">
            <w:pPr>
              <w:rPr>
                <w:rFonts w:cs="TimesNewRomanPSMT"/>
                <w:color w:val="3B3B3A"/>
              </w:rPr>
            </w:pPr>
            <w:r w:rsidRPr="00CF0A86">
              <w:rPr>
                <w:rFonts w:cs="TimesNewRomanPSMT"/>
                <w:color w:val="3B3B3A"/>
              </w:rPr>
              <w:t>8.EE.1  Know and apply the properties of integer exponents to generate equivalent numerical expressions.</w:t>
            </w:r>
          </w:p>
          <w:p w:rsidR="00F74EBF" w:rsidRPr="00CF0A86" w:rsidRDefault="00F74EBF" w:rsidP="00F74EBF">
            <w:pPr>
              <w:rPr>
                <w:rFonts w:cs="TimesNewRomanPSMT"/>
                <w:color w:val="3B3B3A"/>
              </w:rPr>
            </w:pPr>
          </w:p>
          <w:p w:rsidR="00F74EBF" w:rsidRPr="00CF0A86" w:rsidRDefault="00F74EBF" w:rsidP="00F74EBF">
            <w:pPr>
              <w:autoSpaceDE w:val="0"/>
              <w:autoSpaceDN w:val="0"/>
              <w:adjustRightInd w:val="0"/>
              <w:rPr>
                <w:rFonts w:cs="TimesNewRomanPSMT"/>
                <w:color w:val="3B3B3A"/>
              </w:rPr>
            </w:pPr>
            <w:r w:rsidRPr="00CF0A86">
              <w:rPr>
                <w:rFonts w:cs="TimesNewRomanPSMT"/>
                <w:color w:val="3B3B3A"/>
              </w:rPr>
              <w:t xml:space="preserve">8.EE.2 Use square root and cube root symbols to represent solutions to equations of the form </w:t>
            </w:r>
            <w:r w:rsidRPr="00CF0A86">
              <w:rPr>
                <w:rFonts w:cs="TimesNewRomanPS-ItalicMT"/>
                <w:i/>
                <w:iCs/>
                <w:color w:val="3B3B3A"/>
              </w:rPr>
              <w:t>x</w:t>
            </w:r>
            <w:r w:rsidRPr="00CF0A86">
              <w:rPr>
                <w:rFonts w:cs="TimesNewRomanPSMT"/>
                <w:color w:val="3B3B3A"/>
              </w:rPr>
              <w:t xml:space="preserve">2 = </w:t>
            </w:r>
            <w:r w:rsidRPr="00CF0A86">
              <w:rPr>
                <w:rFonts w:cs="TimesNewRomanPS-ItalicMT"/>
                <w:i/>
                <w:iCs/>
                <w:color w:val="3B3B3A"/>
              </w:rPr>
              <w:t xml:space="preserve">p </w:t>
            </w:r>
            <w:r w:rsidRPr="00CF0A86">
              <w:rPr>
                <w:rFonts w:cs="TimesNewRomanPSMT"/>
                <w:color w:val="3B3B3A"/>
              </w:rPr>
              <w:t xml:space="preserve">and </w:t>
            </w:r>
            <w:r w:rsidRPr="00CF0A86">
              <w:rPr>
                <w:rFonts w:cs="TimesNewRomanPS-ItalicMT"/>
                <w:i/>
                <w:iCs/>
                <w:color w:val="3B3B3A"/>
              </w:rPr>
              <w:t>x</w:t>
            </w:r>
            <w:r w:rsidRPr="00CF0A86">
              <w:rPr>
                <w:rFonts w:cs="TimesNewRomanPSMT"/>
                <w:color w:val="3B3B3A"/>
              </w:rPr>
              <w:t xml:space="preserve">3 = p, where </w:t>
            </w:r>
            <w:r w:rsidRPr="00CF0A86">
              <w:rPr>
                <w:rFonts w:cs="TimesNewRomanPS-ItalicMT"/>
                <w:i/>
                <w:iCs/>
                <w:color w:val="3B3B3A"/>
              </w:rPr>
              <w:t xml:space="preserve">p </w:t>
            </w:r>
            <w:r w:rsidRPr="00CF0A86">
              <w:rPr>
                <w:rFonts w:cs="TimesNewRomanPSMT"/>
                <w:color w:val="3B3B3A"/>
              </w:rPr>
              <w:t>is a positive rational number. Evaluate square roots of small perfect squares and cube roots of small perfect cubes. Know that √2 is irrational.</w:t>
            </w:r>
          </w:p>
          <w:p w:rsidR="00F74EBF" w:rsidRPr="00CF0A86" w:rsidRDefault="00F74EBF" w:rsidP="00F74EBF">
            <w:pPr>
              <w:rPr>
                <w:rFonts w:cs="TimesNewRomanPSMT"/>
                <w:color w:val="3B3B3A"/>
              </w:rPr>
            </w:pPr>
          </w:p>
          <w:p w:rsidR="00F74EBF" w:rsidRPr="00CF0A86" w:rsidRDefault="00F74EBF" w:rsidP="00F74EBF">
            <w:pPr>
              <w:autoSpaceDE w:val="0"/>
              <w:autoSpaceDN w:val="0"/>
              <w:adjustRightInd w:val="0"/>
              <w:rPr>
                <w:rFonts w:cs="TimesNewRomanPSMT"/>
                <w:color w:val="3B3B3A"/>
              </w:rPr>
            </w:pPr>
            <w:r w:rsidRPr="00CF0A86">
              <w:rPr>
                <w:rFonts w:cs="TimesNewRomanPSMT"/>
                <w:color w:val="3B3B3A"/>
              </w:rPr>
              <w:t>8.EE.3 Use numbers expressed in the form of a single digit times a whole-number power of 10 to estimate very large or very small quantities, and to express how many times as much one is than the other.</w:t>
            </w:r>
          </w:p>
          <w:p w:rsidR="00F74EBF" w:rsidRPr="00CF0A86" w:rsidRDefault="00F74EBF" w:rsidP="00F74EBF">
            <w:pPr>
              <w:autoSpaceDE w:val="0"/>
              <w:autoSpaceDN w:val="0"/>
              <w:adjustRightInd w:val="0"/>
              <w:rPr>
                <w:rFonts w:cs="TimesNewRomanPSMT"/>
                <w:color w:val="3B3B3A"/>
              </w:rPr>
            </w:pPr>
          </w:p>
          <w:p w:rsidR="00F74EBF" w:rsidRPr="00CF0A86" w:rsidRDefault="00F74EBF" w:rsidP="00F74EBF">
            <w:pPr>
              <w:autoSpaceDE w:val="0"/>
              <w:autoSpaceDN w:val="0"/>
              <w:adjustRightInd w:val="0"/>
              <w:rPr>
                <w:rFonts w:cs="TimesNewRomanPSMT"/>
                <w:color w:val="3B3B3A"/>
              </w:rPr>
            </w:pPr>
            <w:r w:rsidRPr="00CF0A86">
              <w:rPr>
                <w:rFonts w:cs="TimesNewRomanPSMT"/>
                <w:color w:val="3B3B3A"/>
              </w:rPr>
              <w:t>8.EE.4  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w:t>
            </w:r>
          </w:p>
          <w:p w:rsidR="00F74EBF" w:rsidRPr="00CF0A86" w:rsidRDefault="00F74EBF" w:rsidP="00F74EBF">
            <w:pPr>
              <w:autoSpaceDE w:val="0"/>
              <w:autoSpaceDN w:val="0"/>
              <w:adjustRightInd w:val="0"/>
              <w:rPr>
                <w:rFonts w:cs="TimesNewRomanPSMT"/>
                <w:color w:val="3B3B3A"/>
              </w:rPr>
            </w:pPr>
          </w:p>
          <w:p w:rsidR="00F74EBF" w:rsidRPr="00CF0A86" w:rsidRDefault="00F74EBF" w:rsidP="00F74EBF">
            <w:pPr>
              <w:autoSpaceDE w:val="0"/>
              <w:autoSpaceDN w:val="0"/>
              <w:adjustRightInd w:val="0"/>
              <w:rPr>
                <w:rFonts w:cs="TimesNewRomanPSMT"/>
                <w:color w:val="3B3B3A"/>
              </w:rPr>
            </w:pPr>
            <w:r w:rsidRPr="00CF0A86">
              <w:rPr>
                <w:rFonts w:cs="TimesNewRomanPSMT"/>
                <w:color w:val="3B3B3A"/>
              </w:rPr>
              <w:t>8.G.7  Apply the Pythagorean Theorem to determine unknown side lengths in right triangles in real-world and</w:t>
            </w:r>
          </w:p>
          <w:p w:rsidR="00F74EBF" w:rsidRPr="00CF0A86" w:rsidRDefault="00F74EBF" w:rsidP="00F74EBF">
            <w:pPr>
              <w:autoSpaceDE w:val="0"/>
              <w:autoSpaceDN w:val="0"/>
              <w:adjustRightInd w:val="0"/>
              <w:rPr>
                <w:rFonts w:cs="TimesNewRomanPSMT"/>
                <w:color w:val="3B3B3A"/>
              </w:rPr>
            </w:pPr>
            <w:r w:rsidRPr="00CF0A86">
              <w:rPr>
                <w:rFonts w:cs="TimesNewRomanPSMT"/>
                <w:color w:val="3B3B3A"/>
              </w:rPr>
              <w:t>mathematical problems in two and three dimensions.</w:t>
            </w:r>
          </w:p>
          <w:p w:rsidR="00F74EBF" w:rsidRPr="00CF0A86" w:rsidRDefault="00F74EBF" w:rsidP="00F74EBF">
            <w:pPr>
              <w:autoSpaceDE w:val="0"/>
              <w:autoSpaceDN w:val="0"/>
              <w:adjustRightInd w:val="0"/>
              <w:rPr>
                <w:rFonts w:cs="TimesNewRomanPSMT"/>
                <w:color w:val="3B3B3A"/>
              </w:rPr>
            </w:pPr>
          </w:p>
          <w:p w:rsidR="00F74EBF" w:rsidRPr="00CF0A86" w:rsidRDefault="00F74EBF" w:rsidP="00F74EBF">
            <w:pPr>
              <w:autoSpaceDE w:val="0"/>
              <w:autoSpaceDN w:val="0"/>
              <w:adjustRightInd w:val="0"/>
              <w:rPr>
                <w:rFonts w:cs="TimesNewRomanPSMT"/>
                <w:color w:val="3B3B3A"/>
              </w:rPr>
            </w:pPr>
            <w:r w:rsidRPr="00CF0A86">
              <w:rPr>
                <w:rFonts w:cs="TimesNewRomanPSMT"/>
                <w:color w:val="3B3B3A"/>
              </w:rPr>
              <w:t>6.EE.5 Understand solving an equation or inequality as a process of answering a question: which values from a specified set, if any, make the equation or inequality true? Use substitution to determine whether a given number in a specified set makes an equation or inequality true.</w:t>
            </w:r>
          </w:p>
          <w:p w:rsidR="00F74EBF" w:rsidRPr="00CF0A86" w:rsidRDefault="00F74EBF" w:rsidP="00F74EBF">
            <w:pPr>
              <w:autoSpaceDE w:val="0"/>
              <w:autoSpaceDN w:val="0"/>
              <w:adjustRightInd w:val="0"/>
              <w:rPr>
                <w:rFonts w:cs="TimesNewRomanPSMT"/>
                <w:color w:val="3B3B3A"/>
              </w:rPr>
            </w:pPr>
          </w:p>
          <w:p w:rsidR="00F74EBF" w:rsidRPr="00CF0A86" w:rsidRDefault="00F74EBF" w:rsidP="00F74EBF">
            <w:pPr>
              <w:autoSpaceDE w:val="0"/>
              <w:autoSpaceDN w:val="0"/>
              <w:adjustRightInd w:val="0"/>
              <w:rPr>
                <w:rFonts w:cs="TimesNewRomanPSMT"/>
                <w:color w:val="3B3B3A"/>
              </w:rPr>
            </w:pPr>
            <w:r w:rsidRPr="00CF0A86">
              <w:rPr>
                <w:rFonts w:cs="TimesNewRomanPSMT"/>
                <w:color w:val="3B3B3A"/>
              </w:rPr>
              <w:t>6.EE.6 Use variables to represent numbers and write expressions when solving a real-world or mathematical problem; understand that a variable can represent an unknown number, or, depending on the purpose at hand, any number in a specified set.</w:t>
            </w:r>
          </w:p>
          <w:p w:rsidR="00F74EBF" w:rsidRPr="00CF0A86" w:rsidRDefault="00F74EBF" w:rsidP="00F74EBF">
            <w:pPr>
              <w:rPr>
                <w:rFonts w:cs="TimesNewRomanPSMT"/>
                <w:color w:val="3B3B3A"/>
              </w:rPr>
            </w:pPr>
          </w:p>
          <w:p w:rsidR="00F74EBF" w:rsidRPr="00CF0A86" w:rsidRDefault="00F74EBF" w:rsidP="00F74EBF">
            <w:pPr>
              <w:autoSpaceDE w:val="0"/>
              <w:autoSpaceDN w:val="0"/>
              <w:adjustRightInd w:val="0"/>
              <w:rPr>
                <w:rFonts w:cs="TimesNewRomanPSMT"/>
                <w:color w:val="3B3B3A"/>
              </w:rPr>
            </w:pPr>
            <w:r w:rsidRPr="00CF0A86">
              <w:rPr>
                <w:rFonts w:cs="TimesNewRomanPSMT"/>
                <w:color w:val="3B3B3A"/>
              </w:rPr>
              <w:t xml:space="preserve">6.EE.7 Solve real-world and mathematical problems by writing and solving equations of the form </w:t>
            </w:r>
            <w:r w:rsidRPr="00CF0A86">
              <w:rPr>
                <w:rFonts w:cs="TimesNewRomanPS-ItalicMT"/>
                <w:i/>
                <w:iCs/>
                <w:color w:val="3B3B3A"/>
              </w:rPr>
              <w:t xml:space="preserve">x </w:t>
            </w:r>
            <w:r w:rsidRPr="00CF0A86">
              <w:rPr>
                <w:rFonts w:cs="TimesNewRomanPSMT"/>
                <w:color w:val="3B3B3A"/>
              </w:rPr>
              <w:t xml:space="preserve">+ </w:t>
            </w:r>
            <w:r w:rsidRPr="00CF0A86">
              <w:rPr>
                <w:rFonts w:cs="TimesNewRomanPS-ItalicMT"/>
                <w:i/>
                <w:iCs/>
                <w:color w:val="3B3B3A"/>
              </w:rPr>
              <w:t xml:space="preserve">p </w:t>
            </w:r>
            <w:r w:rsidRPr="00CF0A86">
              <w:rPr>
                <w:rFonts w:cs="TimesNewRomanPSMT"/>
                <w:color w:val="3B3B3A"/>
              </w:rPr>
              <w:t xml:space="preserve">= </w:t>
            </w:r>
            <w:r w:rsidRPr="00CF0A86">
              <w:rPr>
                <w:rFonts w:cs="TimesNewRomanPS-ItalicMT"/>
                <w:i/>
                <w:iCs/>
                <w:color w:val="3B3B3A"/>
              </w:rPr>
              <w:t xml:space="preserve">q </w:t>
            </w:r>
            <w:r w:rsidRPr="00CF0A86">
              <w:rPr>
                <w:rFonts w:cs="TimesNewRomanPSMT"/>
                <w:color w:val="3B3B3A"/>
              </w:rPr>
              <w:t xml:space="preserve">and </w:t>
            </w:r>
            <w:proofErr w:type="spellStart"/>
            <w:r w:rsidRPr="00CF0A86">
              <w:rPr>
                <w:rFonts w:cs="TimesNewRomanPS-ItalicMT"/>
                <w:i/>
                <w:iCs/>
                <w:color w:val="3B3B3A"/>
              </w:rPr>
              <w:t>px</w:t>
            </w:r>
            <w:proofErr w:type="spellEnd"/>
            <w:r w:rsidRPr="00CF0A86">
              <w:rPr>
                <w:rFonts w:cs="TimesNewRomanPS-ItalicMT"/>
                <w:i/>
                <w:iCs/>
                <w:color w:val="3B3B3A"/>
              </w:rPr>
              <w:t xml:space="preserve"> </w:t>
            </w:r>
            <w:r w:rsidRPr="00CF0A86">
              <w:rPr>
                <w:rFonts w:cs="TimesNewRomanPSMT"/>
                <w:color w:val="3B3B3A"/>
              </w:rPr>
              <w:t xml:space="preserve">= </w:t>
            </w:r>
            <w:r w:rsidRPr="00CF0A86">
              <w:rPr>
                <w:rFonts w:cs="TimesNewRomanPS-ItalicMT"/>
                <w:i/>
                <w:iCs/>
                <w:color w:val="3B3B3A"/>
              </w:rPr>
              <w:t xml:space="preserve">q </w:t>
            </w:r>
            <w:r w:rsidRPr="00CF0A86">
              <w:rPr>
                <w:rFonts w:cs="TimesNewRomanPSMT"/>
                <w:color w:val="3B3B3A"/>
              </w:rPr>
              <w:t xml:space="preserve">for cases in which </w:t>
            </w:r>
            <w:r w:rsidRPr="00CF0A86">
              <w:rPr>
                <w:rFonts w:cs="TimesNewRomanPS-ItalicMT"/>
                <w:i/>
                <w:iCs/>
                <w:color w:val="3B3B3A"/>
              </w:rPr>
              <w:t>p</w:t>
            </w:r>
            <w:r w:rsidRPr="00CF0A86">
              <w:rPr>
                <w:rFonts w:cs="TimesNewRomanPSMT"/>
                <w:color w:val="3B3B3A"/>
              </w:rPr>
              <w:t xml:space="preserve">, </w:t>
            </w:r>
            <w:r w:rsidRPr="00CF0A86">
              <w:rPr>
                <w:rFonts w:cs="TimesNewRomanPS-ItalicMT"/>
                <w:i/>
                <w:iCs/>
                <w:color w:val="3B3B3A"/>
              </w:rPr>
              <w:t xml:space="preserve">q </w:t>
            </w:r>
            <w:r w:rsidRPr="00CF0A86">
              <w:rPr>
                <w:rFonts w:cs="TimesNewRomanPSMT"/>
                <w:color w:val="3B3B3A"/>
              </w:rPr>
              <w:t xml:space="preserve">and </w:t>
            </w:r>
            <w:r w:rsidRPr="00CF0A86">
              <w:rPr>
                <w:rFonts w:cs="TimesNewRomanPS-ItalicMT"/>
                <w:i/>
                <w:iCs/>
                <w:color w:val="3B3B3A"/>
              </w:rPr>
              <w:t xml:space="preserve">x </w:t>
            </w:r>
            <w:r w:rsidRPr="00CF0A86">
              <w:rPr>
                <w:rFonts w:cs="TimesNewRomanPSMT"/>
                <w:color w:val="3B3B3A"/>
              </w:rPr>
              <w:t>are all nonnegative rational numbers.</w:t>
            </w:r>
          </w:p>
          <w:p w:rsidR="00F74EBF" w:rsidRPr="00CF0A86" w:rsidRDefault="00F74EBF" w:rsidP="00F74EBF">
            <w:pPr>
              <w:autoSpaceDE w:val="0"/>
              <w:autoSpaceDN w:val="0"/>
              <w:adjustRightInd w:val="0"/>
              <w:rPr>
                <w:rFonts w:cs="TimesNewRomanPSMT"/>
                <w:color w:val="3B3B3A"/>
              </w:rPr>
            </w:pPr>
          </w:p>
          <w:p w:rsidR="00B13964" w:rsidRPr="00CF0A86" w:rsidRDefault="00F74EBF" w:rsidP="00650694">
            <w:pPr>
              <w:autoSpaceDE w:val="0"/>
              <w:autoSpaceDN w:val="0"/>
              <w:adjustRightInd w:val="0"/>
              <w:rPr>
                <w:rFonts w:ascii="TimesNewRomanPSMT" w:hAnsi="TimesNewRomanPSMT" w:cs="TimesNewRomanPSMT"/>
                <w:color w:val="3B3B3A"/>
                <w:sz w:val="20"/>
                <w:szCs w:val="20"/>
              </w:rPr>
            </w:pPr>
            <w:r w:rsidRPr="00CF0A86">
              <w:rPr>
                <w:rFonts w:cs="TimesNewRomanPSMT"/>
                <w:color w:val="3B3B3A"/>
              </w:rPr>
              <w:t xml:space="preserve">6.EE.8 Write an inequality of the form </w:t>
            </w:r>
            <w:r w:rsidRPr="00CF0A86">
              <w:rPr>
                <w:rFonts w:cs="TimesNewRomanPS-ItalicMT"/>
                <w:i/>
                <w:iCs/>
                <w:color w:val="3B3B3A"/>
              </w:rPr>
              <w:t xml:space="preserve">x </w:t>
            </w:r>
            <w:r w:rsidRPr="00CF0A86">
              <w:rPr>
                <w:rFonts w:cs="TimesNewRomanPSMT"/>
                <w:color w:val="3B3B3A"/>
              </w:rPr>
              <w:t xml:space="preserve">&gt; </w:t>
            </w:r>
            <w:r w:rsidRPr="00CF0A86">
              <w:rPr>
                <w:rFonts w:cs="TimesNewRomanPS-ItalicMT"/>
                <w:i/>
                <w:iCs/>
                <w:color w:val="3B3B3A"/>
              </w:rPr>
              <w:t xml:space="preserve">c </w:t>
            </w:r>
            <w:r w:rsidRPr="00CF0A86">
              <w:rPr>
                <w:rFonts w:cs="TimesNewRomanPSMT"/>
                <w:color w:val="3B3B3A"/>
              </w:rPr>
              <w:t xml:space="preserve">or </w:t>
            </w:r>
            <w:r w:rsidRPr="00CF0A86">
              <w:rPr>
                <w:rFonts w:cs="TimesNewRomanPS-ItalicMT"/>
                <w:i/>
                <w:iCs/>
                <w:color w:val="3B3B3A"/>
              </w:rPr>
              <w:t xml:space="preserve">x </w:t>
            </w:r>
            <w:r w:rsidRPr="00CF0A86">
              <w:rPr>
                <w:rFonts w:cs="TimesNewRomanPSMT"/>
                <w:color w:val="3B3B3A"/>
              </w:rPr>
              <w:t xml:space="preserve">&lt; </w:t>
            </w:r>
            <w:r w:rsidRPr="00CF0A86">
              <w:rPr>
                <w:rFonts w:cs="TimesNewRomanPS-ItalicMT"/>
                <w:i/>
                <w:iCs/>
                <w:color w:val="3B3B3A"/>
              </w:rPr>
              <w:t xml:space="preserve">c </w:t>
            </w:r>
            <w:r w:rsidRPr="00CF0A86">
              <w:rPr>
                <w:rFonts w:cs="TimesNewRomanPSMT"/>
                <w:color w:val="3B3B3A"/>
              </w:rPr>
              <w:t xml:space="preserve">to represent a constraint or condition in a real-world or mathematical problem. Recognize that inequalities of the form </w:t>
            </w:r>
            <w:r w:rsidRPr="00CF0A86">
              <w:rPr>
                <w:rFonts w:cs="TimesNewRomanPS-ItalicMT"/>
                <w:i/>
                <w:iCs/>
                <w:color w:val="3B3B3A"/>
              </w:rPr>
              <w:t xml:space="preserve">x </w:t>
            </w:r>
            <w:r w:rsidRPr="00CF0A86">
              <w:rPr>
                <w:rFonts w:cs="TimesNewRomanPSMT"/>
                <w:color w:val="3B3B3A"/>
              </w:rPr>
              <w:t xml:space="preserve">&gt; </w:t>
            </w:r>
            <w:r w:rsidRPr="00CF0A86">
              <w:rPr>
                <w:rFonts w:cs="TimesNewRomanPS-ItalicMT"/>
                <w:i/>
                <w:iCs/>
                <w:color w:val="3B3B3A"/>
              </w:rPr>
              <w:t xml:space="preserve">c </w:t>
            </w:r>
            <w:r w:rsidRPr="00CF0A86">
              <w:rPr>
                <w:rFonts w:cs="TimesNewRomanPSMT"/>
                <w:color w:val="3B3B3A"/>
              </w:rPr>
              <w:t xml:space="preserve">or </w:t>
            </w:r>
            <w:r w:rsidRPr="00CF0A86">
              <w:rPr>
                <w:rFonts w:cs="TimesNewRomanPS-ItalicMT"/>
                <w:i/>
                <w:iCs/>
                <w:color w:val="3B3B3A"/>
              </w:rPr>
              <w:t xml:space="preserve">x </w:t>
            </w:r>
            <w:r w:rsidRPr="00CF0A86">
              <w:rPr>
                <w:rFonts w:cs="TimesNewRomanPSMT"/>
                <w:color w:val="3B3B3A"/>
              </w:rPr>
              <w:t>&lt; c</w:t>
            </w:r>
            <w:r w:rsidRPr="00CF0A86">
              <w:rPr>
                <w:rFonts w:cs="TimesNewRomanPSMT"/>
                <w:color w:val="3B3B3A"/>
                <w:sz w:val="20"/>
                <w:szCs w:val="20"/>
              </w:rPr>
              <w:t xml:space="preserve"> have infinitely many solutions; represent solutions of such inequalities on number line diagrams.</w:t>
            </w:r>
          </w:p>
        </w:tc>
      </w:tr>
    </w:tbl>
    <w:p w:rsidR="00E224C7" w:rsidRDefault="00E224C7" w:rsidP="00E224C7">
      <w:pPr>
        <w:pStyle w:val="NoSpacing"/>
        <w:rPr>
          <w:b/>
          <w:u w:val="single"/>
        </w:rPr>
      </w:pPr>
      <w:r>
        <w:rPr>
          <w:b/>
          <w:u w:val="single"/>
        </w:rPr>
        <w:lastRenderedPageBreak/>
        <w:t>RCSD Post Assessment Blueprint</w:t>
      </w:r>
    </w:p>
    <w:p w:rsidR="00E224C7" w:rsidRDefault="00E224C7" w:rsidP="00E224C7">
      <w:pPr>
        <w:pStyle w:val="NoSpacing"/>
      </w:pPr>
      <w:r>
        <w:t>20 Multiple Choice Questions</w:t>
      </w:r>
    </w:p>
    <w:p w:rsidR="00B43627" w:rsidRDefault="00B43627" w:rsidP="00E224C7">
      <w:pPr>
        <w:pStyle w:val="NoSpacing"/>
      </w:pPr>
    </w:p>
    <w:p w:rsidR="00B43627" w:rsidRDefault="00B43627" w:rsidP="00E224C7">
      <w:pPr>
        <w:pStyle w:val="NoSpacing"/>
      </w:pPr>
      <w:r>
        <w:t xml:space="preserve">NO Calculator use is allowed.  </w:t>
      </w:r>
      <w:bookmarkStart w:id="0" w:name="_GoBack"/>
      <w:bookmarkEnd w:id="0"/>
    </w:p>
    <w:p w:rsidR="00B13964" w:rsidRDefault="00B13964"/>
    <w:p w:rsidR="00EF7055" w:rsidRDefault="00EF7055"/>
    <w:sectPr w:rsidR="00EF7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055"/>
    <w:rsid w:val="00294EE4"/>
    <w:rsid w:val="004B431D"/>
    <w:rsid w:val="005676D5"/>
    <w:rsid w:val="0070440B"/>
    <w:rsid w:val="00825AE8"/>
    <w:rsid w:val="008F5AA0"/>
    <w:rsid w:val="009829B5"/>
    <w:rsid w:val="009A1056"/>
    <w:rsid w:val="00B13964"/>
    <w:rsid w:val="00B43627"/>
    <w:rsid w:val="00CE0138"/>
    <w:rsid w:val="00CF0A86"/>
    <w:rsid w:val="00CF6AED"/>
    <w:rsid w:val="00E224C7"/>
    <w:rsid w:val="00EF7055"/>
    <w:rsid w:val="00F01DA3"/>
    <w:rsid w:val="00F10E24"/>
    <w:rsid w:val="00F74EBF"/>
    <w:rsid w:val="00F8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5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224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5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22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Mikols, Jeffrey M</dc:creator>
  <cp:lastModifiedBy>Alberti, Michele L</cp:lastModifiedBy>
  <cp:revision>10</cp:revision>
  <dcterms:created xsi:type="dcterms:W3CDTF">2013-08-14T17:47:00Z</dcterms:created>
  <dcterms:modified xsi:type="dcterms:W3CDTF">2013-10-09T18:23:00Z</dcterms:modified>
</cp:coreProperties>
</file>